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2B7" w:rsidRPr="004332B7" w:rsidRDefault="004332B7" w:rsidP="004332B7">
      <w:pPr>
        <w:bidi/>
        <w:spacing w:after="0" w:line="240" w:lineRule="auto"/>
        <w:jc w:val="center"/>
        <w:rPr>
          <w:rFonts w:ascii="Calibri" w:eastAsia="Calibri" w:hAnsi="Calibri" w:cs="B Titr"/>
          <w:sz w:val="20"/>
          <w:szCs w:val="20"/>
          <w:rtl/>
          <w:lang w:bidi="fa-IR"/>
        </w:rPr>
      </w:pPr>
      <w:bookmarkStart w:id="0" w:name="_GoBack"/>
      <w:bookmarkEnd w:id="0"/>
      <w:r w:rsidRPr="004332B7">
        <w:rPr>
          <w:rFonts w:ascii="Calibri" w:eastAsia="Calibri" w:hAnsi="Calibri" w:cs="B Titr" w:hint="cs"/>
          <w:sz w:val="20"/>
          <w:szCs w:val="20"/>
          <w:rtl/>
          <w:lang w:bidi="fa-IR"/>
        </w:rPr>
        <w:t>چک لیست پیشنهادی  تشکیل کرسی های آزاد اندیشی جهت تسریع در راه اندازی این کرسی ها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>1- تعیین موضوعات مورد دغدغه و چالشی دانشجومعلمان  (علمی، اجتماعی، سیاسی، فرهنگی، دینی و ...)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 w:hint="cs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2- شناسایی دانشجومعلمان  قوی از حیث محتوایی(جهت تبیین و دفاع یا نقد و مخالفت با منطق و استدلال و ...) و اجرایی و تقسیم کار 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>3- تعیین زمان و مکان برگزاری هر موضوع، مجری برگزاری(مجموعه دانشجویی برگزار کننده) و کارشناس مجری و کارشناس محتوایی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 w:hint="cs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4- درخواست اخذ مجوز به همراه ارائه طرح و بررسی میزان بودجه مورد نیاز به کمیته فرهنگی </w:t>
      </w:r>
      <w:r w:rsidRPr="004332B7">
        <w:rPr>
          <w:rFonts w:ascii="Times New Roman" w:eastAsia="Calibri" w:hAnsi="Times New Roman" w:cs="Times New Roman" w:hint="cs"/>
          <w:sz w:val="20"/>
          <w:szCs w:val="20"/>
          <w:rtl/>
          <w:lang w:bidi="fa-IR"/>
        </w:rPr>
        <w:t>–</w:t>
      </w: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 اجتماعی پردیس جهت اخذ از شورای فرهنگی </w:t>
      </w:r>
      <w:r w:rsidRPr="004332B7">
        <w:rPr>
          <w:rFonts w:ascii="Times New Roman" w:eastAsia="Calibri" w:hAnsi="Times New Roman" w:cs="Times New Roman" w:hint="cs"/>
          <w:sz w:val="20"/>
          <w:szCs w:val="20"/>
          <w:rtl/>
          <w:lang w:bidi="fa-IR"/>
        </w:rPr>
        <w:t>–</w:t>
      </w: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 اجتماعی پردیس های استان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>5- پس از دریافت مجوز، ثبت نام از موافقین و منتقدین یا مخالفین موضوع کرسی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>6- دعوت از کارشناس محتوایی(یکی از اساتید توانمند و مورد رضایت طرفین کرسی در موضوع کرسی و دعوت از کارشناس مجری جهت مدیریت زمان و یا دآوری های لازم در اداره جلسه(کارشناس مجری می تواند یا استاد باشد و یا یکی از دانشجویان توانمند در اداره و مدیریت جلسه)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>7- دعوت یا اطلاع رسانی و تبلیغات جهت استفاده دانشجویان(بر اساس تخصصی بودن یا عمومی بودن کرسی)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>8- هماهنگی جهت تهیه پذیرایی جلسه (به تعداد افراد دعوت شده که باید از قبل تعداد مشخص شود تا در پذیرایی نیز اسراف صورت نگیرد.)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9- تهیه فرم نظر سنجی از شرکت کنندگان در جلسه و استاد کارشناس و مجری کارشناس و طرفین و استخراج نمودار آن و تحویل به کارشناس فرهنگی پردیس جهت جمع آوری و آرشیو و ارسال به سازمان مرکزي پس از درخواست سازمان مرکزي جهت ارزیابی سالانه 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10- تقدیر از طرفین کرسی و کارشناس مجری و استاد 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 w:hint="cs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11- بازتاب خبری و رسانه ای کرسی در سطح پردیس و یا درصورت اجازه کمیته فرهنگی </w:t>
      </w:r>
      <w:r w:rsidRPr="004332B7">
        <w:rPr>
          <w:rFonts w:ascii="Times New Roman" w:eastAsia="Calibri" w:hAnsi="Times New Roman" w:cs="Times New Roman" w:hint="cs"/>
          <w:sz w:val="20"/>
          <w:szCs w:val="20"/>
          <w:rtl/>
          <w:lang w:bidi="fa-IR"/>
        </w:rPr>
        <w:t>–</w:t>
      </w: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 اجتماعی پردیس و یا شورای فرهنگی </w:t>
      </w:r>
      <w:r w:rsidRPr="004332B7">
        <w:rPr>
          <w:rFonts w:ascii="Times New Roman" w:eastAsia="Calibri" w:hAnsi="Times New Roman" w:cs="Times New Roman" w:hint="cs"/>
          <w:sz w:val="20"/>
          <w:szCs w:val="20"/>
          <w:rtl/>
          <w:lang w:bidi="fa-IR"/>
        </w:rPr>
        <w:t>–</w:t>
      </w: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 اجتماعی پردیس های استان در سایت پردیس و سایت دانشگاه فرهنگيان و یا سایر خبرگزاری ها و رسانه های محلی و ملی </w:t>
      </w:r>
    </w:p>
    <w:p w:rsidR="004332B7" w:rsidRPr="004332B7" w:rsidRDefault="004332B7" w:rsidP="004332B7">
      <w:pPr>
        <w:bidi/>
        <w:spacing w:after="0" w:line="240" w:lineRule="auto"/>
        <w:jc w:val="both"/>
        <w:rPr>
          <w:rFonts w:ascii="B Nazanin" w:eastAsia="Calibri" w:hAnsi="B Nazanin" w:cs="B Nazanin"/>
          <w:sz w:val="20"/>
          <w:szCs w:val="20"/>
          <w:rtl/>
          <w:lang w:bidi="fa-IR"/>
        </w:rPr>
      </w:pPr>
      <w:r w:rsidRPr="004332B7">
        <w:rPr>
          <w:rFonts w:ascii="B Nazanin" w:eastAsia="Calibri" w:hAnsi="B Nazanin" w:cs="B Nazanin" w:hint="cs"/>
          <w:sz w:val="20"/>
          <w:szCs w:val="20"/>
          <w:rtl/>
          <w:lang w:bidi="fa-IR"/>
        </w:rPr>
        <w:t xml:space="preserve">12- آسیب شناسی کرسی برگزار شده و فهرست نقاط ضعف و نقاط قوت و انتقال این تجربه به سایر فعالان و مجموعه های دانشجویی برای برگزاری مناسب تر کرسی های آزاد اندیشی </w:t>
      </w:r>
    </w:p>
    <w:p w:rsidR="004332B7" w:rsidRPr="004332B7" w:rsidRDefault="004332B7" w:rsidP="004332B7">
      <w:pPr>
        <w:bidi/>
        <w:spacing w:after="200" w:line="276" w:lineRule="auto"/>
        <w:rPr>
          <w:rFonts w:ascii="B Nazanin" w:eastAsia="Calibri" w:hAnsi="B Nazanin" w:cs="B Nazanin"/>
          <w:sz w:val="24"/>
          <w:szCs w:val="24"/>
          <w:rtl/>
          <w:lang w:bidi="fa-IR"/>
        </w:rPr>
      </w:pPr>
    </w:p>
    <w:p w:rsidR="00B04329" w:rsidRDefault="00B04329" w:rsidP="004332B7">
      <w:pPr>
        <w:bidi/>
      </w:pPr>
    </w:p>
    <w:sectPr w:rsidR="00B04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B7"/>
    <w:rsid w:val="004332B7"/>
    <w:rsid w:val="00B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0E2AE5-DDAF-49D1-9B87-FD30D4BE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foroogh kooshki</dc:creator>
  <cp:keywords/>
  <dc:description/>
  <cp:lastModifiedBy>foroogh kooshki</cp:lastModifiedBy>
  <cp:revision>1</cp:revision>
  <dcterms:created xsi:type="dcterms:W3CDTF">2015-12-19T09:56:00Z</dcterms:created>
  <dcterms:modified xsi:type="dcterms:W3CDTF">2015-12-19T09:57:00Z</dcterms:modified>
</cp:coreProperties>
</file>